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B0" w:rsidRPr="00D90C67" w:rsidRDefault="009850A4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>Chapman Univ.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Two Models </w:t>
      </w:r>
      <w:r w:rsidR="009850A4">
        <w:rPr>
          <w:rFonts w:ascii="Tahoma" w:hAnsi="Tahoma" w:cs="Tahoma"/>
          <w:b/>
          <w:bCs/>
          <w:color w:val="0070C0"/>
          <w:sz w:val="40"/>
          <w:szCs w:val="36"/>
        </w:rPr>
        <w:t>for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TEC-VARIETY</w:t>
      </w:r>
      <w:r w:rsidR="009850A4">
        <w:rPr>
          <w:rFonts w:ascii="Tahoma" w:hAnsi="Tahoma" w:cs="Tahoma"/>
          <w:b/>
          <w:bCs/>
          <w:color w:val="0070C0"/>
          <w:sz w:val="40"/>
          <w:szCs w:val="36"/>
        </w:rPr>
        <w:t xml:space="preserve"> Framework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9850A4">
        <w:rPr>
          <w:rFonts w:ascii="Tahoma" w:hAnsi="Tahoma" w:cs="Tahoma"/>
          <w:b/>
          <w:sz w:val="36"/>
          <w:szCs w:val="36"/>
        </w:rPr>
        <w:t>January 25,</w:t>
      </w:r>
      <w:r w:rsidR="00F51934">
        <w:rPr>
          <w:rFonts w:ascii="Tahoma" w:hAnsi="Tahoma" w:cs="Tahoma"/>
          <w:b/>
          <w:sz w:val="36"/>
          <w:szCs w:val="36"/>
        </w:rPr>
        <w:t xml:space="preserve"> 201</w:t>
      </w:r>
      <w:r w:rsidR="009850A4">
        <w:rPr>
          <w:rFonts w:ascii="Tahoma" w:hAnsi="Tahoma" w:cs="Tahoma"/>
          <w:b/>
          <w:sz w:val="36"/>
          <w:szCs w:val="36"/>
        </w:rPr>
        <w:t>9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50A4" w:rsidRPr="009850A4" w:rsidRDefault="009850A4" w:rsidP="009850A4">
      <w:pPr>
        <w:jc w:val="center"/>
        <w:rPr>
          <w:rFonts w:ascii="Tahoma" w:hAnsi="Tahoma" w:cs="Tahoma"/>
          <w:b/>
          <w:sz w:val="46"/>
          <w:szCs w:val="46"/>
        </w:rPr>
      </w:pPr>
      <w:r w:rsidRPr="009850A4">
        <w:rPr>
          <w:rFonts w:ascii="Tahoma" w:hAnsi="Tahoma" w:cs="Tahoma"/>
          <w:b/>
          <w:sz w:val="46"/>
          <w:szCs w:val="46"/>
        </w:rPr>
        <w:lastRenderedPageBreak/>
        <w:t xml:space="preserve">Chapman Univ. Presentation: Side </w:t>
      </w:r>
      <w:r w:rsidRPr="009850A4">
        <w:rPr>
          <w:rFonts w:ascii="Tahoma" w:hAnsi="Tahoma" w:cs="Tahoma"/>
          <w:b/>
          <w:sz w:val="46"/>
          <w:szCs w:val="46"/>
        </w:rPr>
        <w:t>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 xml:space="preserve">R2D2 </w:t>
      </w:r>
      <w:r w:rsidR="009850A4">
        <w:rPr>
          <w:rFonts w:ascii="Tahoma" w:hAnsi="Tahoma" w:cs="Tahoma"/>
          <w:b/>
          <w:bCs/>
          <w:color w:val="0070C0"/>
          <w:sz w:val="40"/>
          <w:szCs w:val="36"/>
        </w:rPr>
        <w:t>Model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9850A4">
        <w:rPr>
          <w:rFonts w:ascii="Tahoma" w:hAnsi="Tahoma" w:cs="Tahoma"/>
          <w:b/>
          <w:sz w:val="36"/>
          <w:szCs w:val="36"/>
        </w:rPr>
        <w:t>January 25,</w:t>
      </w:r>
      <w:r w:rsidR="00F51934">
        <w:rPr>
          <w:rFonts w:ascii="Tahoma" w:hAnsi="Tahoma" w:cs="Tahoma"/>
          <w:b/>
          <w:sz w:val="36"/>
          <w:szCs w:val="36"/>
        </w:rPr>
        <w:t xml:space="preserve"> 201</w:t>
      </w:r>
      <w:r w:rsidR="009850A4">
        <w:rPr>
          <w:rFonts w:ascii="Tahoma" w:hAnsi="Tahoma" w:cs="Tahoma"/>
          <w:b/>
          <w:sz w:val="36"/>
          <w:szCs w:val="36"/>
        </w:rPr>
        <w:t>9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7085B"/>
    <w:rsid w:val="000A7CEB"/>
    <w:rsid w:val="001231FD"/>
    <w:rsid w:val="0015272C"/>
    <w:rsid w:val="00182ACF"/>
    <w:rsid w:val="00253263"/>
    <w:rsid w:val="002A7F16"/>
    <w:rsid w:val="003444CB"/>
    <w:rsid w:val="00383A6A"/>
    <w:rsid w:val="003921FE"/>
    <w:rsid w:val="004C3E81"/>
    <w:rsid w:val="005A6BB0"/>
    <w:rsid w:val="005D0BF7"/>
    <w:rsid w:val="00640978"/>
    <w:rsid w:val="00657096"/>
    <w:rsid w:val="00845640"/>
    <w:rsid w:val="008605C7"/>
    <w:rsid w:val="008D60BF"/>
    <w:rsid w:val="009277E5"/>
    <w:rsid w:val="00930C17"/>
    <w:rsid w:val="00934956"/>
    <w:rsid w:val="009850A4"/>
    <w:rsid w:val="009C04D8"/>
    <w:rsid w:val="00A7003F"/>
    <w:rsid w:val="00AC20B7"/>
    <w:rsid w:val="00B1116F"/>
    <w:rsid w:val="00BC7335"/>
    <w:rsid w:val="00C65049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C654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2018-03-07T06:13:00Z</cp:lastPrinted>
  <dcterms:created xsi:type="dcterms:W3CDTF">2019-01-24T22:10:00Z</dcterms:created>
  <dcterms:modified xsi:type="dcterms:W3CDTF">2019-01-24T22:10:00Z</dcterms:modified>
</cp:coreProperties>
</file>